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F67B1" w:rsidRDefault="00B23AC9">
      <w:pPr>
        <w:tabs>
          <w:tab w:val="right" w:pos="8931"/>
        </w:tabs>
        <w:spacing w:after="120"/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  <w:t>März 2020</w:t>
      </w:r>
    </w:p>
    <w:p w:rsidR="005F67B1" w:rsidRDefault="00B23AC9">
      <w:pPr>
        <w:pStyle w:val="berschrift1"/>
        <w:pBdr>
          <w:bottom w:val="single" w:sz="4" w:space="1" w:color="000000"/>
        </w:pBdr>
        <w:spacing w:before="0" w:after="120"/>
        <w:rPr>
          <w:rFonts w:ascii="Calibri" w:eastAsia="Calibri" w:hAnsi="Calibri" w:cs="Calibri"/>
          <w:b w:val="0"/>
          <w:color w:val="1E4E79"/>
        </w:rPr>
      </w:pPr>
      <w:r>
        <w:rPr>
          <w:rFonts w:ascii="Calibri" w:eastAsia="Calibri" w:hAnsi="Calibri" w:cs="Calibri"/>
          <w:color w:val="1E4E79"/>
        </w:rPr>
        <w:t>Analysieren Sie Ihre HAS nach diesen vier Faktoren!</w:t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>
            <wp:extent cx="5772580" cy="3721317"/>
            <wp:effectExtent l="0" t="0" r="635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580" cy="3721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tabs>
          <w:tab w:val="left" w:pos="2278"/>
        </w:tabs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Die HAS-Balanced-Card ist ein Angebot zur kontinuierlichen Verbesserung der Handelsschule am eigenen Standort.</w:t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tabs>
          <w:tab w:val="left" w:pos="2278"/>
        </w:tabs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Anlehnung an die ÜFA-Balanced-Card erarbeitete die ARGE Handelsschulen in Österreich zu den vier Kernfaktoren Faktoren der Balanced-Score-Card jeweils drei Ausprägungen.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tabs>
          <w:tab w:val="left" w:pos="2278"/>
        </w:tabs>
        <w:spacing w:after="120"/>
        <w:rPr>
          <w:rFonts w:ascii="Calibri" w:eastAsia="Calibri" w:hAnsi="Calibri" w:cs="Calibri"/>
        </w:rPr>
      </w:pPr>
    </w:p>
    <w:p w:rsidR="005F67B1" w:rsidRDefault="00B23AC9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left" w:pos="2278"/>
        </w:tabs>
        <w:spacing w:after="1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Vorgangsweise</w:t>
      </w:r>
    </w:p>
    <w:p w:rsidR="005F67B1" w:rsidRDefault="00B23A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IST-ZUSTAND</w:t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einem gemeinsamen Termin der Schulleitung mit HAS-Vertreter/innen soll der IST-Zustand anhand der HAS-Balanced-Card erhoben werden.</w:t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Die Bewertungsskala von 1-10 macht die Stärken (6-10) und Schwächen (1-5) der eigenen Handelsschulzugänge sichtbar und identifiziert die Entwicklungsfelder. Die genaue Bewertung (1-10) der einzelnen Dimensionen wird von Standort zu Standort unterschiedlich sein.</w:t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Auf </w:t>
      </w:r>
      <w:hyperlink r:id="rId9">
        <w:r>
          <w:rPr>
            <w:rFonts w:ascii="Calibri" w:eastAsia="Calibri" w:hAnsi="Calibri" w:cs="Calibri"/>
            <w:color w:val="0000FF"/>
            <w:u w:val="single"/>
          </w:rPr>
          <w:t>www.hbc.schule</w:t>
        </w:r>
      </w:hyperlink>
      <w:r>
        <w:rPr>
          <w:rFonts w:ascii="Calibri" w:eastAsia="Calibri" w:hAnsi="Calibri" w:cs="Calibri"/>
        </w:rPr>
        <w:t xml:space="preserve"> finden Sie unterschiedliche Dokumente zur Erstellung der HAS-Balanced-Card:</w:t>
      </w:r>
    </w:p>
    <w:p w:rsidR="005F67B1" w:rsidRDefault="00B23AC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Word-Dokument (auf den hier folgenden Seiten)</w:t>
      </w:r>
    </w:p>
    <w:p w:rsidR="005F67B1" w:rsidRDefault="00B23AC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Excel-Tabelle (2020_HBC.xls)</w:t>
      </w:r>
    </w:p>
    <w:p w:rsidR="005F67B1" w:rsidRDefault="00EC28C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</w:rPr>
      </w:pPr>
      <w:hyperlink r:id="rId10">
        <w:r w:rsidR="00B23AC9">
          <w:rPr>
            <w:rFonts w:ascii="Calibri" w:eastAsia="Calibri" w:hAnsi="Calibri" w:cs="Calibri"/>
            <w:color w:val="0000FF"/>
            <w:u w:val="single"/>
          </w:rPr>
          <w:t>Onlineformular</w:t>
        </w:r>
      </w:hyperlink>
      <w:r w:rsidR="00B23AC9">
        <w:rPr>
          <w:rFonts w:ascii="Calibri" w:eastAsia="Calibri" w:hAnsi="Calibri" w:cs="Calibri"/>
        </w:rPr>
        <w:t xml:space="preserve"> zur digitalen Auswertung</w:t>
      </w:r>
    </w:p>
    <w:p w:rsidR="005F67B1" w:rsidRDefault="00B23AC9">
      <w:pPr>
        <w:rPr>
          <w:rFonts w:ascii="Calibri" w:eastAsia="Calibri" w:hAnsi="Calibri" w:cs="Calibri"/>
        </w:rPr>
      </w:pPr>
      <w:r>
        <w:br w:type="page"/>
      </w:r>
    </w:p>
    <w:p w:rsidR="005F67B1" w:rsidRDefault="00B23A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SOLL-ZUSTAND und Maßnahmen</w:t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Im zweiten Schritt sind Sollwerte und die für deren Erreichung notwendigen Maßnahmen des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laufenden Schuljahres festzulegen.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</w:rPr>
      </w:pPr>
    </w:p>
    <w:p w:rsidR="005F67B1" w:rsidRDefault="00B23AC9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left" w:pos="2278"/>
        </w:tabs>
        <w:spacing w:after="1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Trendreport Handelsschule</w:t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Wir brauchen Ihre Ergebnisse und Ihre besonderen HAS-Zugänge! </w:t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Die hier angeführte Arbeitsgruppe wird aus den übermittelten Daten einen </w:t>
      </w:r>
      <w:r>
        <w:rPr>
          <w:rFonts w:ascii="Calibri" w:eastAsia="Calibri" w:hAnsi="Calibri" w:cs="Calibri"/>
        </w:rPr>
        <w:t>“</w:t>
      </w:r>
      <w:r>
        <w:rPr>
          <w:rFonts w:ascii="Calibri" w:eastAsia="Calibri" w:hAnsi="Calibri" w:cs="Calibri"/>
          <w:color w:val="000000"/>
        </w:rPr>
        <w:t>Trendreport Handelsschule</w:t>
      </w:r>
      <w:r>
        <w:rPr>
          <w:rFonts w:ascii="Calibri" w:eastAsia="Calibri" w:hAnsi="Calibri" w:cs="Calibri"/>
        </w:rPr>
        <w:t>”</w:t>
      </w:r>
      <w:r>
        <w:rPr>
          <w:rFonts w:ascii="Calibri" w:eastAsia="Calibri" w:hAnsi="Calibri" w:cs="Calibri"/>
          <w:color w:val="000000"/>
        </w:rPr>
        <w:t xml:space="preserve"> – eine Übersicht über Best-Practise-Beispiele - erstellen.</w:t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Dieser soll mit September 2020 das erste Mal für alle Handelsschulen zur Verfügung stehen und weitere Ideen bzw. Ansätze zur Optimierung liefern.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:rsidR="005F67B1" w:rsidRDefault="00B23AC9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left" w:pos="2278"/>
        </w:tabs>
        <w:spacing w:after="1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Die HBC wurde von</w:t>
      </w:r>
      <w:r w:rsidR="005535E8">
        <w:rPr>
          <w:rFonts w:ascii="Calibri" w:eastAsia="Calibri" w:hAnsi="Calibri" w:cs="Calibri"/>
          <w:sz w:val="28"/>
          <w:szCs w:val="28"/>
        </w:rPr>
        <w:t xml:space="preserve"> der ARGE Handelsschule erstellt.</w:t>
      </w:r>
    </w:p>
    <w:p w:rsidR="005F67B1" w:rsidRDefault="00B23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Mag. Karin Hundstorfer - HAS Maria Enzers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orf (LPPS)</w:t>
      </w:r>
    </w:p>
    <w:p w:rsidR="005F67B1" w:rsidRDefault="00B23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Mag. Helga Steinwendtner - HAS Steyr</w:t>
      </w:r>
    </w:p>
    <w:p w:rsidR="005F67B1" w:rsidRPr="005535E8" w:rsidRDefault="00B23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5535E8">
        <w:rPr>
          <w:rFonts w:ascii="Calibri" w:eastAsia="Calibri" w:hAnsi="Calibri" w:cs="Calibri"/>
          <w:color w:val="000000"/>
          <w:sz w:val="22"/>
          <w:szCs w:val="22"/>
          <w:lang w:val="en-US"/>
        </w:rPr>
        <w:t>Mag. Christoph Weibold - HAS Linz (LIBS)</w:t>
      </w:r>
    </w:p>
    <w:p w:rsidR="005F67B1" w:rsidRDefault="00B23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Mag. Claudia Zekl - BFI-Schulen Wien</w:t>
      </w:r>
    </w:p>
    <w:p w:rsidR="005F67B1" w:rsidRDefault="00B23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Mag. Margit Ziegler - HAS Linz Auhof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Anmerkung</w:t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 der HAS-Balanced-Card werden die Säulen der Neuen Autorität angeführt: Nähere Informationen dazu sind unter </w:t>
      </w:r>
      <w:hyperlink r:id="rId11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http://www.sdh.schule/?page_id=17</w:t>
        </w:r>
      </w:hyperlink>
      <w:r>
        <w:rPr>
          <w:rFonts w:ascii="Calibri" w:eastAsia="Calibri" w:hAnsi="Calibri" w:cs="Calibri"/>
          <w:sz w:val="22"/>
          <w:szCs w:val="22"/>
        </w:rPr>
        <w:t xml:space="preserve"> zu finden</w:t>
      </w:r>
      <w:r>
        <w:rPr>
          <w:sz w:val="22"/>
          <w:szCs w:val="22"/>
        </w:rPr>
        <w:t>.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left" w:pos="2278"/>
        </w:tabs>
        <w:spacing w:after="1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Für etwaige Rückfragen stehen wir zur Verfügung:</w:t>
      </w:r>
    </w:p>
    <w:p w:rsidR="005F67B1" w:rsidRPr="005535E8" w:rsidRDefault="00B23A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en-US"/>
        </w:rPr>
      </w:pPr>
      <w:r w:rsidRPr="005535E8">
        <w:rPr>
          <w:rFonts w:ascii="Calibri" w:eastAsia="Calibri" w:hAnsi="Calibri" w:cs="Calibri"/>
          <w:color w:val="000000"/>
          <w:lang w:val="en-US"/>
        </w:rPr>
        <w:t xml:space="preserve">Katharina Kiss: </w:t>
      </w:r>
      <w:r w:rsidR="00EC28CC">
        <w:fldChar w:fldCharType="begin"/>
      </w:r>
      <w:r w:rsidR="00EC28CC" w:rsidRPr="00E0122C">
        <w:rPr>
          <w:lang w:val="en-US"/>
        </w:rPr>
        <w:instrText xml:space="preserve"> HYPERLINK "mailto:katharina.kiss@bmbwf.gv.at" \h </w:instrText>
      </w:r>
      <w:r w:rsidR="00EC28CC">
        <w:fldChar w:fldCharType="separate"/>
      </w:r>
      <w:r w:rsidRPr="005535E8">
        <w:rPr>
          <w:rFonts w:ascii="Calibri" w:eastAsia="Calibri" w:hAnsi="Calibri" w:cs="Calibri"/>
          <w:color w:val="0000FF"/>
          <w:u w:val="single"/>
          <w:lang w:val="en-US"/>
        </w:rPr>
        <w:t>katharina.kiss@bmbwf.gv.at</w:t>
      </w:r>
      <w:r w:rsidR="00EC28CC">
        <w:rPr>
          <w:rFonts w:ascii="Calibri" w:eastAsia="Calibri" w:hAnsi="Calibri" w:cs="Calibri"/>
          <w:color w:val="0000FF"/>
          <w:u w:val="single"/>
          <w:lang w:val="en-US"/>
        </w:rPr>
        <w:fldChar w:fldCharType="end"/>
      </w:r>
    </w:p>
    <w:p w:rsidR="005F67B1" w:rsidRDefault="00B23A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Karin Hundstorfer: </w:t>
      </w:r>
      <w:hyperlink r:id="rId12">
        <w:r>
          <w:rPr>
            <w:rFonts w:ascii="Calibri" w:eastAsia="Calibri" w:hAnsi="Calibri" w:cs="Calibri"/>
            <w:color w:val="0000FF"/>
            <w:u w:val="single"/>
          </w:rPr>
          <w:t>karin.hundstorfer@bildung.gv.at</w:t>
        </w:r>
      </w:hyperlink>
      <w:r>
        <w:rPr>
          <w:rFonts w:ascii="Calibri" w:eastAsia="Calibri" w:hAnsi="Calibri" w:cs="Calibri"/>
          <w:color w:val="000000"/>
        </w:rPr>
        <w:t xml:space="preserve"> </w:t>
      </w:r>
    </w:p>
    <w:p w:rsidR="005F67B1" w:rsidRDefault="00B23A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Christoph Weibold: </w:t>
      </w:r>
      <w:hyperlink r:id="rId13">
        <w:r>
          <w:rPr>
            <w:rFonts w:ascii="Calibri" w:eastAsia="Calibri" w:hAnsi="Calibri" w:cs="Calibri"/>
            <w:color w:val="0000FF"/>
            <w:u w:val="single"/>
          </w:rPr>
          <w:t>christoph.weibold@bildung.gv.at</w:t>
        </w:r>
      </w:hyperlink>
      <w:r>
        <w:rPr>
          <w:rFonts w:ascii="Calibri" w:eastAsia="Calibri" w:hAnsi="Calibri" w:cs="Calibri"/>
          <w:color w:val="000000"/>
        </w:rPr>
        <w:t xml:space="preserve"> 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bookmarkStart w:id="1" w:name="_heading=h.30j0zll" w:colFirst="0" w:colLast="0"/>
      <w:bookmarkEnd w:id="1"/>
    </w:p>
    <w:p w:rsidR="005F67B1" w:rsidRDefault="00B23AC9">
      <w:pPr>
        <w:rPr>
          <w:rFonts w:ascii="Calibri" w:eastAsia="Calibri" w:hAnsi="Calibri" w:cs="Calibri"/>
          <w:color w:val="000000"/>
        </w:rPr>
      </w:pPr>
      <w:r>
        <w:br w:type="page"/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3369794</wp:posOffset>
            </wp:positionH>
            <wp:positionV relativeFrom="paragraph">
              <wp:posOffset>91</wp:posOffset>
            </wp:positionV>
            <wp:extent cx="2358148" cy="1520190"/>
            <wp:effectExtent l="0" t="0" r="4445" b="381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Screenshot enthält.&#10;&#10;Automatisch generierte Beschreibu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148" cy="1520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>Prozesse und Organisation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tbl>
      <w:tblPr>
        <w:tblStyle w:val="a"/>
        <w:tblW w:w="900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38"/>
        <w:gridCol w:w="4919"/>
        <w:gridCol w:w="709"/>
        <w:gridCol w:w="690"/>
        <w:gridCol w:w="845"/>
      </w:tblGrid>
      <w:tr w:rsidR="005F67B1">
        <w:trPr>
          <w:trHeight w:val="54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Thema</w:t>
            </w:r>
          </w:p>
        </w:tc>
        <w:tc>
          <w:tcPr>
            <w:tcW w:w="49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Beschreibung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IST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SOLL</w:t>
            </w:r>
          </w:p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ZIEL</w:t>
            </w:r>
          </w:p>
        </w:tc>
      </w:tr>
      <w:tr w:rsidR="005F67B1">
        <w:trPr>
          <w:trHeight w:val="1125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E1F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Prozesse und Organisation</w:t>
            </w:r>
          </w:p>
        </w:tc>
        <w:tc>
          <w:tcPr>
            <w:tcW w:w="71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Welche organisatorischen Maßnahmen müssen wir setzen?</w:t>
            </w:r>
          </w:p>
        </w:tc>
      </w:tr>
      <w:tr w:rsidR="005F67B1">
        <w:trPr>
          <w:trHeight w:val="126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E1F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Schultag</w:t>
            </w:r>
          </w:p>
        </w:tc>
        <w:tc>
          <w:tcPr>
            <w:tcW w:w="49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Der Stundenplan der HAS-Klassen ermöglicht ein flexibles Eingehen auf Schüler/innen; Lernnachmittage, Projekttage, Projekte, Lehrausgänge, Praktika, … haben gut darin Platz.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10</w:t>
            </w:r>
          </w:p>
        </w:tc>
      </w:tr>
      <w:tr w:rsidR="005F67B1">
        <w:trPr>
          <w:trHeight w:val="138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E1F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Personal</w:t>
            </w:r>
          </w:p>
        </w:tc>
        <w:tc>
          <w:tcPr>
            <w:tcW w:w="49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Die Lehrer/innen einer Klasse arbeiten in einem kleinen Team, mit einer positiven, die Schüler/innen motivierenden Haltung und schaffen lernförderliche Rahmenbedingungen.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10</w:t>
            </w:r>
          </w:p>
        </w:tc>
      </w:tr>
      <w:tr w:rsidR="005F67B1">
        <w:trPr>
          <w:trHeight w:val="126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E1F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Zusammen-arbeit</w:t>
            </w:r>
          </w:p>
        </w:tc>
        <w:tc>
          <w:tcPr>
            <w:tcW w:w="49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Die Zusammenarbeit der HAS-Lehrer/innen wird durch eigene Konferenzen, Besprechungsstunden, … ermöglicht und ein Vertreter/eine Vertreterin aktiv in Entscheidungsprozesse im Bereich HAS eingebunden.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10</w:t>
            </w:r>
          </w:p>
        </w:tc>
      </w:tr>
      <w:tr w:rsidR="005F67B1">
        <w:trPr>
          <w:trHeight w:val="54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E1F2"/>
            <w:vAlign w:val="center"/>
          </w:tcPr>
          <w:p w:rsidR="005F67B1" w:rsidRDefault="005F67B1">
            <w:pPr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49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5F67B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5F67B1" w:rsidRDefault="00B23AC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SUMME</w:t>
            </w:r>
          </w:p>
          <w:p w:rsidR="005F67B1" w:rsidRDefault="005F67B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30</w:t>
            </w:r>
          </w:p>
        </w:tc>
      </w:tr>
    </w:tbl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Beschreibung möglicher Maßnahmen zur Zielerreichung: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rPr>
          <w:rFonts w:ascii="Calibri" w:eastAsia="Calibri" w:hAnsi="Calibri" w:cs="Calibri"/>
          <w:color w:val="000000"/>
        </w:rPr>
      </w:pPr>
      <w:r>
        <w:br w:type="page"/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3377640</wp:posOffset>
            </wp:positionH>
            <wp:positionV relativeFrom="paragraph">
              <wp:posOffset>91</wp:posOffset>
            </wp:positionV>
            <wp:extent cx="2358148" cy="1520190"/>
            <wp:effectExtent l="0" t="0" r="4445" b="3810"/>
            <wp:wrapSquare wrapText="bothSides" distT="0" distB="0" distL="114300" distR="11430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148" cy="1520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>Klassenführung und Haltung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tbl>
      <w:tblPr>
        <w:tblStyle w:val="a0"/>
        <w:tblW w:w="89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94"/>
        <w:gridCol w:w="4552"/>
        <w:gridCol w:w="699"/>
        <w:gridCol w:w="699"/>
        <w:gridCol w:w="840"/>
      </w:tblGrid>
      <w:tr w:rsidR="005F67B1">
        <w:trPr>
          <w:trHeight w:val="540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Thema</w:t>
            </w:r>
          </w:p>
        </w:tc>
        <w:tc>
          <w:tcPr>
            <w:tcW w:w="4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Beschreibung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IST</w:t>
            </w:r>
          </w:p>
        </w:tc>
        <w:tc>
          <w:tcPr>
            <w:tcW w:w="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SOLL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ZIEL</w:t>
            </w:r>
          </w:p>
        </w:tc>
      </w:tr>
      <w:tr w:rsidR="005F67B1">
        <w:trPr>
          <w:trHeight w:val="1260"/>
        </w:trPr>
        <w:tc>
          <w:tcPr>
            <w:tcW w:w="21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0C9C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Team</w:t>
            </w:r>
          </w:p>
        </w:tc>
        <w:tc>
          <w:tcPr>
            <w:tcW w:w="4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Die Lehrer/innen einer Klasse arbeiten konstant im Team, verfolgen gemeinsame Ziele mit einer positiven, die Schüler/innen motivierenden Haltung und schaffen lernförderliche Rahmenbedingungen.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005F67B1">
        <w:trPr>
          <w:trHeight w:val="1380"/>
        </w:trPr>
        <w:tc>
          <w:tcPr>
            <w:tcW w:w="21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0C9C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Präsenz und Beziehung</w:t>
            </w:r>
          </w:p>
        </w:tc>
        <w:tc>
          <w:tcPr>
            <w:tcW w:w="4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Die Lehrer/innen einer HAS-Klasse stellen ein kleines, stabiles Team dar, um Präsenz und die Säulen der Neuen Autorität* gezielt fördern zu können.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005F67B1">
        <w:trPr>
          <w:trHeight w:val="1260"/>
        </w:trPr>
        <w:tc>
          <w:tcPr>
            <w:tcW w:w="21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0C9C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Wertschätzung</w:t>
            </w:r>
          </w:p>
        </w:tc>
        <w:tc>
          <w:tcPr>
            <w:tcW w:w="4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Die Schüler/innen erfahren persönliche Wertschätzung für ihre Stärken, ihren kulturellen Hintergrund, ihre Muttersprache, ihre Talente und Interessen, … und können eigene Ideen einbringen.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005F67B1">
        <w:trPr>
          <w:trHeight w:val="540"/>
        </w:trPr>
        <w:tc>
          <w:tcPr>
            <w:tcW w:w="21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5F67B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5F67B1" w:rsidRDefault="00B23AC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SUMME</w:t>
            </w:r>
          </w:p>
          <w:p w:rsidR="005F67B1" w:rsidRDefault="005F67B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C9C2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</w:tr>
    </w:tbl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Beschreibung möglicher Maßnahmen zur Zielerreichung: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rPr>
          <w:rFonts w:ascii="Calibri" w:eastAsia="Calibri" w:hAnsi="Calibri" w:cs="Calibri"/>
          <w:color w:val="000000"/>
        </w:rPr>
      </w:pPr>
      <w:r>
        <w:br w:type="page"/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3374390</wp:posOffset>
            </wp:positionH>
            <wp:positionV relativeFrom="paragraph">
              <wp:posOffset>1270</wp:posOffset>
            </wp:positionV>
            <wp:extent cx="2353310" cy="1517015"/>
            <wp:effectExtent l="0" t="0" r="0" b="0"/>
            <wp:wrapSquare wrapText="bothSides" distT="0" distB="0" distL="114300" distR="11430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517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>Lernen und Begleiten</w:t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Wie stellen wir unsere Schüler/innen ins Zentrum?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tbl>
      <w:tblPr>
        <w:tblStyle w:val="a1"/>
        <w:tblW w:w="906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38"/>
        <w:gridCol w:w="4513"/>
        <w:gridCol w:w="874"/>
        <w:gridCol w:w="851"/>
        <w:gridCol w:w="991"/>
      </w:tblGrid>
      <w:tr w:rsidR="005F67B1">
        <w:trPr>
          <w:trHeight w:val="54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Thema</w:t>
            </w:r>
          </w:p>
        </w:tc>
        <w:tc>
          <w:tcPr>
            <w:tcW w:w="45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Beschreibung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IST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SOLL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ZIEL</w:t>
            </w:r>
          </w:p>
        </w:tc>
      </w:tr>
      <w:tr w:rsidR="005F67B1">
        <w:trPr>
          <w:trHeight w:val="1365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4E8D5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Stunden-gestaltung</w:t>
            </w:r>
          </w:p>
        </w:tc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Die Unterrichtsgestaltung ist durch modernes Lerndesign, gegebenenfalls Blockungen, Flexibilität und geeignete Materialien gekennzeichnet.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10</w:t>
            </w:r>
          </w:p>
        </w:tc>
      </w:tr>
      <w:tr w:rsidR="005F67B1">
        <w:trPr>
          <w:trHeight w:val="1365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4E8D5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Zielerreichung</w:t>
            </w:r>
          </w:p>
        </w:tc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 gelingt, individuelle Ziele, gemeinsame Ziele und Ausbildungsziele im Hinblick auf Persönlichkeitsentwicklung, Wissensaufbau und Anschlussfähigkeit zu formulieren, zu verfolgen und zu erreichen.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10</w:t>
            </w:r>
          </w:p>
        </w:tc>
      </w:tr>
      <w:tr w:rsidR="005F67B1">
        <w:trPr>
          <w:trHeight w:val="1365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4E8D5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Begleitung</w:t>
            </w:r>
          </w:p>
        </w:tc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Die Schüler/innen werden durch Coaching/</w:t>
            </w:r>
            <w:proofErr w:type="spellStart"/>
            <w:r>
              <w:rPr>
                <w:rFonts w:ascii="Calibri" w:eastAsia="Calibri" w:hAnsi="Calibri" w:cs="Calibri"/>
              </w:rPr>
              <w:t>Tutoring</w:t>
            </w:r>
            <w:proofErr w:type="spellEnd"/>
            <w:r>
              <w:rPr>
                <w:rFonts w:ascii="Calibri" w:eastAsia="Calibri" w:hAnsi="Calibri" w:cs="Calibri"/>
              </w:rPr>
              <w:t xml:space="preserve"> während der Ausbildung begleitet, erkennen ihre Stärken und setzen diese im (Pflicht)Praktikum gezielt ein.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10</w:t>
            </w:r>
          </w:p>
        </w:tc>
      </w:tr>
      <w:tr w:rsidR="005F67B1">
        <w:trPr>
          <w:trHeight w:val="63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4E8D5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 </w:t>
            </w:r>
          </w:p>
        </w:tc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5F67B1">
            <w:pPr>
              <w:rPr>
                <w:rFonts w:ascii="Calibri" w:eastAsia="Calibri" w:hAnsi="Calibri" w:cs="Calibri"/>
              </w:rPr>
            </w:pPr>
          </w:p>
          <w:p w:rsidR="005F67B1" w:rsidRDefault="00B23AC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SUMME</w:t>
            </w:r>
          </w:p>
          <w:p w:rsidR="005F67B1" w:rsidRDefault="005F67B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4E8D5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30</w:t>
            </w:r>
          </w:p>
        </w:tc>
      </w:tr>
    </w:tbl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Beschreibung möglicher Maßnahmen zur Zielerreichung: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rPr>
          <w:rFonts w:ascii="Calibri" w:eastAsia="Calibri" w:hAnsi="Calibri" w:cs="Calibri"/>
          <w:color w:val="000000"/>
        </w:rPr>
      </w:pPr>
      <w:r>
        <w:br w:type="page"/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3371850</wp:posOffset>
            </wp:positionH>
            <wp:positionV relativeFrom="paragraph">
              <wp:posOffset>0</wp:posOffset>
            </wp:positionV>
            <wp:extent cx="2343785" cy="1511300"/>
            <wp:effectExtent l="0" t="0" r="5715" b="0"/>
            <wp:wrapSquare wrapText="bothSides" distT="0" distB="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>Potenziale und Perspektiven</w:t>
      </w: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Wie präsentieren wir die HAS nach außen un</w:t>
      </w:r>
      <w:bookmarkStart w:id="2" w:name="_GoBack"/>
      <w:bookmarkEnd w:id="2"/>
      <w:r>
        <w:rPr>
          <w:rFonts w:ascii="Calibri" w:eastAsia="Calibri" w:hAnsi="Calibri" w:cs="Calibri"/>
          <w:color w:val="000000"/>
        </w:rPr>
        <w:t xml:space="preserve">d </w:t>
      </w:r>
      <w:r>
        <w:rPr>
          <w:rFonts w:ascii="Calibri" w:eastAsia="Calibri" w:hAnsi="Calibri" w:cs="Calibri"/>
          <w:color w:val="000000"/>
        </w:rPr>
        <w:br/>
        <w:t>entwickeln sie weiter?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tbl>
      <w:tblPr>
        <w:tblStyle w:val="a2"/>
        <w:tblW w:w="931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4819"/>
        <w:gridCol w:w="840"/>
        <w:gridCol w:w="840"/>
        <w:gridCol w:w="840"/>
      </w:tblGrid>
      <w:tr w:rsidR="005F67B1">
        <w:trPr>
          <w:trHeight w:val="54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Thema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Beschreibung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IST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SOLL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ZIEL</w:t>
            </w:r>
          </w:p>
        </w:tc>
      </w:tr>
      <w:tr w:rsidR="005F67B1">
        <w:trPr>
          <w:trHeight w:val="1365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DFA9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Öffentlichkeits-arbeit/PR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Durch gezielte Öffentlichkeitsarbeit, PR, Zusammenarbeit mit Firmen und Trägerorganisationen schaffen wir es, die Handelsschule als Ausbildungsschiene mit Zukunft zu positionieren.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10</w:t>
            </w:r>
          </w:p>
        </w:tc>
      </w:tr>
      <w:tr w:rsidR="005F67B1">
        <w:trPr>
          <w:trHeight w:val="1365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DFA9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Schuleintritt und Schulaustritt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Am Standort haben wir spezielle Angebote, die Schüler/innen beim Eintritt in die Schule, bei der Kontaktaufnahme mit geeigneten Praktikumsplätzen, beim Eintritt in den Arbeitsmarkt oder beim Übertritt in eine weiterführende Ausbildung unterstützen.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10</w:t>
            </w:r>
          </w:p>
        </w:tc>
      </w:tr>
      <w:tr w:rsidR="005F67B1">
        <w:trPr>
          <w:trHeight w:val="1365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DFA9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Persönlichkeits-bildung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Durch verschiedene Maßnahmen und Gegenstände (z. B. PBSK) unterstützen wir die Schüler/innen dabei, individuelle Perspektiven für ihren weiteren Werdegang zu entwickeln und Selbstwirksamkeitserfahrungen zu ermöglichen.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10</w:t>
            </w:r>
          </w:p>
        </w:tc>
      </w:tr>
      <w:tr w:rsidR="005F67B1">
        <w:trPr>
          <w:trHeight w:val="630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DFA9"/>
            <w:vAlign w:val="center"/>
          </w:tcPr>
          <w:p w:rsidR="005F67B1" w:rsidRDefault="00B23AC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 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5F67B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5F67B1" w:rsidRDefault="00B23AC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SUMME</w:t>
            </w:r>
          </w:p>
          <w:p w:rsidR="005F67B1" w:rsidRDefault="005F67B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5F67B1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DFA9"/>
            <w:vAlign w:val="center"/>
          </w:tcPr>
          <w:p w:rsidR="005F67B1" w:rsidRDefault="00B23AC9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30</w:t>
            </w:r>
          </w:p>
        </w:tc>
      </w:tr>
    </w:tbl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B23AC9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Beschreibung möglicher Maßnahmen zur Zielerreichung:</w:t>
      </w:r>
    </w:p>
    <w:p w:rsidR="005F67B1" w:rsidRDefault="005F67B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:rsidR="005F67B1" w:rsidRDefault="005F67B1">
      <w:pPr>
        <w:rPr>
          <w:rFonts w:ascii="Calibri" w:eastAsia="Calibri" w:hAnsi="Calibri" w:cs="Calibri"/>
          <w:color w:val="000000"/>
        </w:rPr>
      </w:pPr>
    </w:p>
    <w:sectPr w:rsidR="005F67B1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28CC" w:rsidRDefault="00EC28CC">
      <w:r>
        <w:separator/>
      </w:r>
    </w:p>
  </w:endnote>
  <w:endnote w:type="continuationSeparator" w:id="0">
    <w:p w:rsidR="00EC28CC" w:rsidRDefault="00EC2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67B1" w:rsidRDefault="00B23A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F67B1" w:rsidRDefault="005F67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67B1" w:rsidRDefault="00B23A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535E8">
      <w:rPr>
        <w:noProof/>
        <w:color w:val="000000"/>
      </w:rPr>
      <w:t>1</w:t>
    </w:r>
    <w:r>
      <w:rPr>
        <w:color w:val="000000"/>
      </w:rPr>
      <w:fldChar w:fldCharType="end"/>
    </w:r>
  </w:p>
  <w:p w:rsidR="005F67B1" w:rsidRDefault="00B23AC9">
    <w:pPr>
      <w:pBdr>
        <w:top w:val="single" w:sz="4" w:space="1" w:color="000000"/>
      </w:pBdr>
      <w:ind w:right="360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ARGE Handelsschulen in Österreich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28CC" w:rsidRDefault="00EC28CC">
      <w:r>
        <w:separator/>
      </w:r>
    </w:p>
  </w:footnote>
  <w:footnote w:type="continuationSeparator" w:id="0">
    <w:p w:rsidR="00EC28CC" w:rsidRDefault="00EC2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67B1" w:rsidRDefault="00B23A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F67B1" w:rsidRDefault="005F67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firstLine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67B1" w:rsidRDefault="005F67B1">
    <w:pPr>
      <w:tabs>
        <w:tab w:val="left" w:pos="5103"/>
      </w:tabs>
      <w:rPr>
        <w:rFonts w:ascii="Trebuchet MS" w:eastAsia="Trebuchet MS" w:hAnsi="Trebuchet MS" w:cs="Trebuchet MS"/>
        <w:sz w:val="20"/>
        <w:szCs w:val="20"/>
      </w:rPr>
    </w:pPr>
  </w:p>
  <w:p w:rsidR="005F67B1" w:rsidRDefault="00B23AC9">
    <w:pPr>
      <w:pBdr>
        <w:bottom w:val="single" w:sz="4" w:space="1" w:color="000000"/>
      </w:pBdr>
      <w:tabs>
        <w:tab w:val="left" w:pos="3969"/>
        <w:tab w:val="right" w:pos="9072"/>
      </w:tabs>
      <w:rPr>
        <w:rFonts w:ascii="Trebuchet MS" w:eastAsia="Trebuchet MS" w:hAnsi="Trebuchet MS" w:cs="Trebuchet MS"/>
        <w:sz w:val="22"/>
        <w:szCs w:val="22"/>
      </w:rPr>
    </w:pPr>
    <w:r>
      <w:rPr>
        <w:rFonts w:ascii="Trebuchet MS" w:eastAsia="Trebuchet MS" w:hAnsi="Trebuchet MS" w:cs="Trebuchet MS"/>
        <w:sz w:val="22"/>
        <w:szCs w:val="22"/>
      </w:rPr>
      <w:t xml:space="preserve">Offensive Handelsschule </w:t>
    </w:r>
    <w:r>
      <w:rPr>
        <w:rFonts w:ascii="Trebuchet MS" w:eastAsia="Trebuchet MS" w:hAnsi="Trebuchet MS" w:cs="Trebuchet MS"/>
        <w:sz w:val="22"/>
        <w:szCs w:val="22"/>
      </w:rPr>
      <w:tab/>
    </w:r>
    <w:r>
      <w:rPr>
        <w:rFonts w:ascii="Trebuchet MS" w:eastAsia="Trebuchet MS" w:hAnsi="Trebuchet MS" w:cs="Trebuchet MS"/>
        <w:sz w:val="22"/>
        <w:szCs w:val="22"/>
      </w:rPr>
      <w:tab/>
      <w:t>HAS-Balanced-Card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D955A9"/>
    <w:multiLevelType w:val="multilevel"/>
    <w:tmpl w:val="F2568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F358C9"/>
    <w:multiLevelType w:val="multilevel"/>
    <w:tmpl w:val="9BFED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9CB64CA"/>
    <w:multiLevelType w:val="multilevel"/>
    <w:tmpl w:val="DE96E2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7B1"/>
    <w:rsid w:val="005535E8"/>
    <w:rsid w:val="005F67B1"/>
    <w:rsid w:val="00B23AC9"/>
    <w:rsid w:val="00E0122C"/>
    <w:rsid w:val="00EC2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E77D6A72-CEDA-AC40-B532-8F53DAC7C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35B8A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spacing w:before="120" w:after="120"/>
    </w:pPr>
    <w:rPr>
      <w:b/>
      <w:sz w:val="32"/>
      <w:szCs w:val="32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57E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57EA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C34C79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BC59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C5993"/>
  </w:style>
  <w:style w:type="paragraph" w:styleId="Kopfzeile">
    <w:name w:val="header"/>
    <w:basedOn w:val="Standard"/>
    <w:link w:val="KopfzeileZchn"/>
    <w:uiPriority w:val="99"/>
    <w:unhideWhenUsed/>
    <w:rsid w:val="00BC59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5993"/>
  </w:style>
  <w:style w:type="character" w:styleId="Hyperlink">
    <w:name w:val="Hyperlink"/>
    <w:basedOn w:val="Absatz-Standardschriftart"/>
    <w:uiPriority w:val="99"/>
    <w:unhideWhenUsed/>
    <w:rsid w:val="00BC5993"/>
    <w:rPr>
      <w:color w:val="0000FF"/>
      <w:u w:val="single"/>
    </w:rPr>
  </w:style>
  <w:style w:type="paragraph" w:customStyle="1" w:styleId="Default">
    <w:name w:val="Default"/>
    <w:rsid w:val="00663F9A"/>
    <w:pPr>
      <w:autoSpaceDE w:val="0"/>
      <w:autoSpaceDN w:val="0"/>
      <w:adjustRightInd w:val="0"/>
    </w:pPr>
    <w:rPr>
      <w:rFonts w:ascii="Corbel" w:hAnsi="Corbel" w:cs="Corbel"/>
      <w:color w:val="000000"/>
    </w:rPr>
  </w:style>
  <w:style w:type="paragraph" w:styleId="Listenabsatz">
    <w:name w:val="List Paragraph"/>
    <w:basedOn w:val="Standard"/>
    <w:uiPriority w:val="34"/>
    <w:qFormat/>
    <w:rsid w:val="00663F9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0192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110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1100B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B44D56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2551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0404F6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hristoph.weibold@bildung.gv.a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karin.hundstorfer@bildung.gv.at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dh.schule/?page_id=1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forms.office.com/Pages/ResponsePage.aspx?id=q5hfekRwEU29RildBUqeKvKY7Gb4APhPgt1snQH-KVZUOUhNV1AwWkYwTUkwTUVFNklTOU1GRUpPNi4u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hbc.schule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+kkKb5tJIXlM5daehD/DrVGMvJw==">AMUW2mVPNeqa17fPMwoD3FGRUWDM3QPuKquQURftj8LBNuajM9rmKXAlUmZQPCg2tZAonKYr1i2OHODSMLgK71g3YLmHsldFxtCIwRx/Bx//aBF82X30NaNOQe00iQ+wHC3pDT7KlnqR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797</Words>
  <Characters>5024</Characters>
  <Application>Microsoft Office Word</Application>
  <DocSecurity>0</DocSecurity>
  <Lines>41</Lines>
  <Paragraphs>11</Paragraphs>
  <ScaleCrop>false</ScaleCrop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Weibold</dc:creator>
  <cp:lastModifiedBy>Mag. Weibold Christoph</cp:lastModifiedBy>
  <cp:revision>3</cp:revision>
  <dcterms:created xsi:type="dcterms:W3CDTF">2020-03-08T19:29:00Z</dcterms:created>
  <dcterms:modified xsi:type="dcterms:W3CDTF">2020-03-09T14:15:00Z</dcterms:modified>
</cp:coreProperties>
</file>